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82DE" w14:textId="77777777" w:rsidR="009C1275" w:rsidRPr="00247FCA" w:rsidRDefault="00247FCA" w:rsidP="009C1275">
      <w:pPr>
        <w:spacing w:after="0" w:line="240" w:lineRule="auto"/>
        <w:jc w:val="center"/>
        <w:outlineLvl w:val="0"/>
        <w:rPr>
          <w:rFonts w:ascii="Times New Roman" w:eastAsia="Times New Roman" w:hAnsi="Times New Roman" w:cs="Times New Roman"/>
          <w:b/>
          <w:bCs/>
          <w:color w:val="548DD4" w:themeColor="text2" w:themeTint="99"/>
          <w:kern w:val="36"/>
          <w:sz w:val="44"/>
          <w:szCs w:val="44"/>
        </w:rPr>
      </w:pPr>
      <w:r w:rsidRPr="00247FCA">
        <w:rPr>
          <w:rFonts w:ascii="Times New Roman" w:eastAsia="Times New Roman" w:hAnsi="Times New Roman" w:cs="Times New Roman"/>
          <w:b/>
          <w:bCs/>
          <w:noProof/>
          <w:color w:val="548DD4" w:themeColor="text2" w:themeTint="99"/>
          <w:kern w:val="36"/>
          <w:sz w:val="44"/>
          <w:szCs w:val="44"/>
        </w:rPr>
        <w:drawing>
          <wp:anchor distT="0" distB="0" distL="114300" distR="114300" simplePos="0" relativeHeight="251661312" behindDoc="1" locked="0" layoutInCell="1" allowOverlap="1" wp14:anchorId="6A68A28A" wp14:editId="4B308124">
            <wp:simplePos x="0" y="0"/>
            <wp:positionH relativeFrom="column">
              <wp:posOffset>-563880</wp:posOffset>
            </wp:positionH>
            <wp:positionV relativeFrom="paragraph">
              <wp:posOffset>-146685</wp:posOffset>
            </wp:positionV>
            <wp:extent cx="7410450" cy="10458450"/>
            <wp:effectExtent l="19050" t="0" r="0" b="0"/>
            <wp:wrapNone/>
            <wp:docPr id="3" name="Рисунок 2" descr="D:\рисунки\фон 2\BG_Icon_S09_V.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исунки\фон 2\BG_Icon_S09_V.bmp"/>
                    <pic:cNvPicPr>
                      <a:picLocks noChangeAspect="1" noChangeArrowheads="1"/>
                    </pic:cNvPicPr>
                  </pic:nvPicPr>
                  <pic:blipFill>
                    <a:blip r:embed="rId4"/>
                    <a:srcRect l="19367" t="6667" r="19008" b="7111"/>
                    <a:stretch>
                      <a:fillRect/>
                    </a:stretch>
                  </pic:blipFill>
                  <pic:spPr bwMode="auto">
                    <a:xfrm>
                      <a:off x="0" y="0"/>
                      <a:ext cx="7410450" cy="10458450"/>
                    </a:xfrm>
                    <a:prstGeom prst="rect">
                      <a:avLst/>
                    </a:prstGeom>
                    <a:noFill/>
                    <a:ln w="9525">
                      <a:noFill/>
                      <a:miter lim="800000"/>
                      <a:headEnd/>
                      <a:tailEnd/>
                    </a:ln>
                  </pic:spPr>
                </pic:pic>
              </a:graphicData>
            </a:graphic>
          </wp:anchor>
        </w:drawing>
      </w:r>
      <w:r w:rsidR="009C1275" w:rsidRPr="00247FCA">
        <w:rPr>
          <w:rFonts w:ascii="Times New Roman" w:eastAsia="Times New Roman" w:hAnsi="Times New Roman" w:cs="Times New Roman"/>
          <w:b/>
          <w:bCs/>
          <w:color w:val="548DD4" w:themeColor="text2" w:themeTint="99"/>
          <w:kern w:val="36"/>
          <w:sz w:val="44"/>
          <w:szCs w:val="44"/>
        </w:rPr>
        <w:t>ДЛЯ ВАС, РОДИТЕЛИ!</w:t>
      </w:r>
    </w:p>
    <w:p w14:paraId="4EDD48C0" w14:textId="77777777" w:rsidR="001868E2" w:rsidRPr="00247FCA" w:rsidRDefault="001868E2" w:rsidP="00185228">
      <w:pPr>
        <w:spacing w:after="0" w:line="240" w:lineRule="auto"/>
        <w:ind w:firstLine="915"/>
        <w:jc w:val="center"/>
        <w:rPr>
          <w:rFonts w:ascii="Times New Roman" w:eastAsia="Times New Roman" w:hAnsi="Times New Roman" w:cs="Times New Roman"/>
          <w:color w:val="7030A0"/>
          <w:sz w:val="24"/>
          <w:szCs w:val="24"/>
        </w:rPr>
      </w:pPr>
      <w:r w:rsidRPr="00247FCA">
        <w:rPr>
          <w:rFonts w:ascii="Times New Roman" w:eastAsia="Times New Roman" w:hAnsi="Times New Roman" w:cs="Times New Roman"/>
          <w:b/>
          <w:bCs/>
          <w:color w:val="7030A0"/>
          <w:sz w:val="24"/>
          <w:szCs w:val="24"/>
        </w:rPr>
        <w:t>Практические рекомендации по преодолению детских конфликтов.</w:t>
      </w:r>
      <w:r w:rsidRPr="00247FCA">
        <w:rPr>
          <w:rFonts w:ascii="Times New Roman" w:eastAsia="Times New Roman" w:hAnsi="Times New Roman" w:cs="Times New Roman"/>
          <w:b/>
          <w:bCs/>
          <w:color w:val="7030A0"/>
          <w:sz w:val="24"/>
          <w:szCs w:val="24"/>
        </w:rPr>
        <w:br/>
      </w:r>
      <w:r w:rsidRPr="00247FCA">
        <w:rPr>
          <w:rFonts w:ascii="Times New Roman" w:eastAsia="Times New Roman" w:hAnsi="Times New Roman" w:cs="Times New Roman"/>
          <w:color w:val="7030A0"/>
          <w:sz w:val="24"/>
          <w:szCs w:val="24"/>
        </w:rPr>
        <w:t>(техники взяты из статей различных авторов)</w:t>
      </w:r>
    </w:p>
    <w:p w14:paraId="1A3CE03E" w14:textId="77777777" w:rsidR="00185228" w:rsidRPr="00185228" w:rsidRDefault="00185228" w:rsidP="00185228">
      <w:pPr>
        <w:spacing w:after="0" w:line="240" w:lineRule="auto"/>
        <w:ind w:firstLine="915"/>
        <w:jc w:val="center"/>
        <w:rPr>
          <w:rFonts w:ascii="Times New Roman" w:eastAsia="Times New Roman" w:hAnsi="Times New Roman" w:cs="Times New Roman"/>
          <w:sz w:val="24"/>
          <w:szCs w:val="24"/>
        </w:rPr>
      </w:pPr>
    </w:p>
    <w:p w14:paraId="2C7372FB" w14:textId="77777777" w:rsidR="009C1275" w:rsidRPr="001868E2" w:rsidRDefault="009C1275" w:rsidP="00185228">
      <w:pPr>
        <w:spacing w:after="0"/>
        <w:ind w:firstLine="708"/>
        <w:jc w:val="both"/>
      </w:pPr>
      <w:r w:rsidRPr="009C1275">
        <w:rPr>
          <w:noProof/>
        </w:rPr>
        <w:drawing>
          <wp:anchor distT="0" distB="0" distL="114300" distR="114300" simplePos="0" relativeHeight="251658240" behindDoc="0" locked="0" layoutInCell="1" allowOverlap="1" wp14:anchorId="1ED72955" wp14:editId="3F5960E5">
            <wp:simplePos x="0" y="0"/>
            <wp:positionH relativeFrom="column">
              <wp:posOffset>17145</wp:posOffset>
            </wp:positionH>
            <wp:positionV relativeFrom="paragraph">
              <wp:posOffset>4445</wp:posOffset>
            </wp:positionV>
            <wp:extent cx="2564130" cy="1914525"/>
            <wp:effectExtent l="19050" t="0" r="7620" b="0"/>
            <wp:wrapSquare wrapText="bothSides"/>
            <wp:docPr id="5" name="Рисунок 5" descr=" Что делать, если ребенок конфликтует в школ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Что делать, если ребенок конфликтует в школе "/>
                    <pic:cNvPicPr>
                      <a:picLocks noChangeAspect="1" noChangeArrowheads="1"/>
                    </pic:cNvPicPr>
                  </pic:nvPicPr>
                  <pic:blipFill>
                    <a:blip r:embed="rId5" cstate="print"/>
                    <a:srcRect/>
                    <a:stretch>
                      <a:fillRect/>
                    </a:stretch>
                  </pic:blipFill>
                  <pic:spPr bwMode="auto">
                    <a:xfrm>
                      <a:off x="0" y="0"/>
                      <a:ext cx="2564130" cy="1914525"/>
                    </a:xfrm>
                    <a:prstGeom prst="rect">
                      <a:avLst/>
                    </a:prstGeom>
                    <a:ln>
                      <a:noFill/>
                    </a:ln>
                    <a:effectLst>
                      <a:softEdge rad="112500"/>
                    </a:effectLst>
                  </pic:spPr>
                </pic:pic>
              </a:graphicData>
            </a:graphic>
          </wp:anchor>
        </w:drawing>
      </w:r>
      <w:r w:rsidRPr="00DC6C86">
        <w:rPr>
          <w:rFonts w:ascii="Times New Roman" w:eastAsia="Times New Roman" w:hAnsi="Times New Roman" w:cs="Times New Roman"/>
          <w:sz w:val="24"/>
          <w:szCs w:val="24"/>
        </w:rPr>
        <w:t xml:space="preserve">Большинство братьев и сестер дерутся довольно часто. Они борются за пространство, вещи, родительскую любовь и внимание. Чем моложе дети, тем меньше у них интеллектуальных и социальных навыков мирно разрешать споры и находить взаимно приемлемые компромиссы. </w:t>
      </w:r>
    </w:p>
    <w:p w14:paraId="640ED375" w14:textId="77777777" w:rsidR="009C1275" w:rsidRPr="00DC6C86" w:rsidRDefault="009C1275" w:rsidP="00185228">
      <w:pPr>
        <w:spacing w:after="0"/>
        <w:ind w:firstLine="915"/>
        <w:jc w:val="both"/>
        <w:rPr>
          <w:rFonts w:ascii="Times New Roman" w:eastAsia="Times New Roman" w:hAnsi="Times New Roman" w:cs="Times New Roman"/>
          <w:sz w:val="24"/>
          <w:szCs w:val="24"/>
        </w:rPr>
      </w:pPr>
      <w:r w:rsidRPr="00DC6C86">
        <w:rPr>
          <w:rFonts w:ascii="Times New Roman" w:eastAsia="Times New Roman" w:hAnsi="Times New Roman" w:cs="Times New Roman"/>
          <w:sz w:val="24"/>
          <w:szCs w:val="24"/>
        </w:rPr>
        <w:t>Позиция родителей является одним из ключевых факторов, спосо</w:t>
      </w:r>
      <w:r w:rsidR="001868E2">
        <w:rPr>
          <w:rFonts w:ascii="Times New Roman" w:eastAsia="Times New Roman" w:hAnsi="Times New Roman" w:cs="Times New Roman"/>
          <w:sz w:val="24"/>
          <w:szCs w:val="24"/>
        </w:rPr>
        <w:t>бных остужать</w:t>
      </w:r>
      <w:r w:rsidRPr="00DC6C86">
        <w:rPr>
          <w:rFonts w:ascii="Times New Roman" w:eastAsia="Times New Roman" w:hAnsi="Times New Roman" w:cs="Times New Roman"/>
          <w:sz w:val="24"/>
          <w:szCs w:val="24"/>
        </w:rPr>
        <w:t xml:space="preserve"> детские конфликты. Как правило, дети лучше ладят между собой, когда они считают, что у родителей нет любимчиков</w:t>
      </w:r>
      <w:r w:rsidR="001868E2">
        <w:rPr>
          <w:rFonts w:ascii="Times New Roman" w:eastAsia="Times New Roman" w:hAnsi="Times New Roman" w:cs="Times New Roman"/>
          <w:sz w:val="24"/>
          <w:szCs w:val="24"/>
        </w:rPr>
        <w:t>,</w:t>
      </w:r>
      <w:r w:rsidRPr="00DC6C86">
        <w:rPr>
          <w:rFonts w:ascii="Times New Roman" w:eastAsia="Times New Roman" w:hAnsi="Times New Roman" w:cs="Times New Roman"/>
          <w:sz w:val="24"/>
          <w:szCs w:val="24"/>
        </w:rPr>
        <w:t xml:space="preserve"> и они справедливо относятся ко всем детям. Когда родители постоянно хвалят успехи одного ребенка и ставят его в пример другому, отношения между детьми разрушаются. Это не означает, что родители должны вести себя одинаково со всеми детьми. У детей разного возраста и пола потребности отличаются</w:t>
      </w:r>
      <w:r w:rsidR="001868E2">
        <w:rPr>
          <w:rFonts w:ascii="Times New Roman" w:eastAsia="Times New Roman" w:hAnsi="Times New Roman" w:cs="Times New Roman"/>
          <w:sz w:val="24"/>
          <w:szCs w:val="24"/>
        </w:rPr>
        <w:t xml:space="preserve">, </w:t>
      </w:r>
      <w:r w:rsidRPr="00DC6C86">
        <w:rPr>
          <w:rFonts w:ascii="Times New Roman" w:eastAsia="Times New Roman" w:hAnsi="Times New Roman" w:cs="Times New Roman"/>
          <w:sz w:val="24"/>
          <w:szCs w:val="24"/>
        </w:rPr>
        <w:t xml:space="preserve"> и родителям приходится это учитывать. Если одному из них понадобилась куртка, вовсе не обязательно другому покупать что-нибудь из одежды. Потребности второго ребенка могут быть связаны со спортом, компьютером или с чем-нибудь еще. Справедливость не означает одинаковость.</w:t>
      </w:r>
    </w:p>
    <w:p w14:paraId="27D32C43" w14:textId="77777777" w:rsidR="001868E2" w:rsidRDefault="009C1275" w:rsidP="00185228">
      <w:pPr>
        <w:spacing w:after="0"/>
        <w:ind w:firstLine="915"/>
        <w:jc w:val="both"/>
        <w:rPr>
          <w:rFonts w:ascii="Times New Roman" w:eastAsia="Times New Roman" w:hAnsi="Times New Roman" w:cs="Times New Roman"/>
          <w:sz w:val="24"/>
          <w:szCs w:val="24"/>
        </w:rPr>
      </w:pPr>
      <w:r w:rsidRPr="00DC6C86">
        <w:rPr>
          <w:rFonts w:ascii="Times New Roman" w:eastAsia="Times New Roman" w:hAnsi="Times New Roman" w:cs="Times New Roman"/>
          <w:sz w:val="24"/>
          <w:szCs w:val="24"/>
        </w:rPr>
        <w:t xml:space="preserve">Родителям очень сложно сохранять равную дистанцию по отношению к детям, когда имеют место супружеские конфликты. Когда родители не ладят между собой, они больше не могут эффективно общаться с детьми, и это приводит к усилению раздоров между братьями и сестрами. В ситуации супружеского кризиса дети склонны занимать чью-то сторону и сражаться со сторонниками из "вражеского" лагеря. Родители не часто проявляют гибкость, когда дело касается вмешательства в споры своих детей. Время от времени все дети испытывают друг к другу чувства злости, ненависти и недовольства. Необходимо признать этот факт. </w:t>
      </w:r>
    </w:p>
    <w:p w14:paraId="6B55CA5F" w14:textId="77777777" w:rsidR="009C1275" w:rsidRPr="00DC6C86" w:rsidRDefault="001868E2" w:rsidP="00185228">
      <w:pPr>
        <w:spacing w:after="0"/>
        <w:ind w:firstLine="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C1275" w:rsidRPr="001868E2">
        <w:rPr>
          <w:rFonts w:ascii="Times New Roman" w:eastAsia="Times New Roman" w:hAnsi="Times New Roman" w:cs="Times New Roman"/>
          <w:i/>
          <w:sz w:val="24"/>
          <w:szCs w:val="24"/>
        </w:rPr>
        <w:t xml:space="preserve">Что же делать родителям, когда перед ними стоит столь непростая </w:t>
      </w:r>
      <w:r w:rsidR="009C1275" w:rsidRPr="001868E2">
        <w:rPr>
          <w:rFonts w:ascii="Times New Roman" w:eastAsia="Times New Roman" w:hAnsi="Times New Roman" w:cs="Times New Roman"/>
          <w:i/>
          <w:sz w:val="24"/>
          <w:szCs w:val="24"/>
        </w:rPr>
        <w:br/>
        <w:t>задача, как обучение детей сотрудничать друг с другом?</w:t>
      </w:r>
      <w:r w:rsidR="009C1275" w:rsidRPr="001868E2">
        <w:rPr>
          <w:rFonts w:ascii="Times New Roman" w:eastAsia="Times New Roman" w:hAnsi="Times New Roman" w:cs="Times New Roman"/>
          <w:i/>
          <w:sz w:val="24"/>
          <w:szCs w:val="24"/>
        </w:rPr>
        <w:br/>
      </w:r>
      <w:r>
        <w:rPr>
          <w:rFonts w:ascii="Times New Roman" w:eastAsia="Times New Roman" w:hAnsi="Times New Roman" w:cs="Times New Roman"/>
          <w:sz w:val="24"/>
          <w:szCs w:val="24"/>
        </w:rPr>
        <w:t xml:space="preserve">              </w:t>
      </w:r>
      <w:r w:rsidR="009C1275" w:rsidRPr="00DC6C86">
        <w:rPr>
          <w:rFonts w:ascii="Times New Roman" w:eastAsia="Times New Roman" w:hAnsi="Times New Roman" w:cs="Times New Roman"/>
          <w:sz w:val="24"/>
          <w:szCs w:val="24"/>
        </w:rPr>
        <w:t>Прежде всего</w:t>
      </w:r>
      <w:r w:rsidR="00185228">
        <w:rPr>
          <w:rFonts w:ascii="Times New Roman" w:eastAsia="Times New Roman" w:hAnsi="Times New Roman" w:cs="Times New Roman"/>
          <w:sz w:val="24"/>
          <w:szCs w:val="24"/>
        </w:rPr>
        <w:t>,</w:t>
      </w:r>
      <w:r w:rsidR="009C1275" w:rsidRPr="00DC6C86">
        <w:rPr>
          <w:rFonts w:ascii="Times New Roman" w:eastAsia="Times New Roman" w:hAnsi="Times New Roman" w:cs="Times New Roman"/>
          <w:sz w:val="24"/>
          <w:szCs w:val="24"/>
        </w:rPr>
        <w:t xml:space="preserve"> важно проанализировать свое собственное поведение и установки по отношению к детям. К кому из них вы ближе эмоционально? Может быть</w:t>
      </w:r>
      <w:r w:rsidR="00185228">
        <w:rPr>
          <w:rFonts w:ascii="Times New Roman" w:eastAsia="Times New Roman" w:hAnsi="Times New Roman" w:cs="Times New Roman"/>
          <w:sz w:val="24"/>
          <w:szCs w:val="24"/>
        </w:rPr>
        <w:t xml:space="preserve">, </w:t>
      </w:r>
      <w:r w:rsidR="009C1275" w:rsidRPr="00DC6C86">
        <w:rPr>
          <w:rFonts w:ascii="Times New Roman" w:eastAsia="Times New Roman" w:hAnsi="Times New Roman" w:cs="Times New Roman"/>
          <w:sz w:val="24"/>
          <w:szCs w:val="24"/>
        </w:rPr>
        <w:t xml:space="preserve"> с кем-то из ваших детей вы связываете какие-либо особые ожидания? Кто-то из них напоминает вам ваших собственных родителей? Вы ждете, чтобы старший ребенок вел себя как взрослый, даже если ему всего семь лет? У вас есть склонность обвинять одного ребенка больше, чем другого? Даже если такие обвинения кажутся вполне оправданными, это может указывать на вашу необъективность. Не похож ли причиняющий вам беспокойство ребенок на вашего супруга? Если вы убеждены, что ваш супруг слишком снисходителен, то вы можете компенсировать это своей строгостью. Ни один из вас не объективен в данной ситуации. Постарайтесь сначала преодолеть собственную предвзятость к детским конфликтам.</w:t>
      </w:r>
    </w:p>
    <w:p w14:paraId="55419C04" w14:textId="77777777" w:rsidR="009C1275" w:rsidRPr="00DC6C86" w:rsidRDefault="009C1275" w:rsidP="00185228">
      <w:pPr>
        <w:spacing w:after="0"/>
        <w:ind w:firstLine="915"/>
        <w:jc w:val="both"/>
        <w:rPr>
          <w:rFonts w:ascii="Times New Roman" w:eastAsia="Times New Roman" w:hAnsi="Times New Roman" w:cs="Times New Roman"/>
          <w:sz w:val="24"/>
          <w:szCs w:val="24"/>
        </w:rPr>
      </w:pPr>
      <w:r w:rsidRPr="00DC6C86">
        <w:rPr>
          <w:rFonts w:ascii="Times New Roman" w:eastAsia="Times New Roman" w:hAnsi="Times New Roman" w:cs="Times New Roman"/>
          <w:sz w:val="24"/>
          <w:szCs w:val="24"/>
        </w:rPr>
        <w:t>Требуйте, чтобы дети просили разрешения друг у друга, прежде чем одолжить какую-либо вещь или поиграть с ней. Помогайте детям точно обозначать границы собственной территории. Что предназначено для общего пользования, а что принадлежит каждому из них. Это избавит владельца от постоянной угрозы непрошенного вторжения и задаст правила для разрешения споров.</w:t>
      </w:r>
    </w:p>
    <w:p w14:paraId="510B28E2" w14:textId="77777777" w:rsidR="009C1275" w:rsidRPr="00DC6C86" w:rsidRDefault="009C1275" w:rsidP="00185228">
      <w:pPr>
        <w:spacing w:after="0"/>
        <w:ind w:firstLine="915"/>
        <w:jc w:val="both"/>
        <w:rPr>
          <w:rFonts w:ascii="Times New Roman" w:eastAsia="Times New Roman" w:hAnsi="Times New Roman" w:cs="Times New Roman"/>
          <w:sz w:val="24"/>
          <w:szCs w:val="24"/>
        </w:rPr>
      </w:pPr>
      <w:r w:rsidRPr="00DC6C86">
        <w:rPr>
          <w:rFonts w:ascii="Times New Roman" w:eastAsia="Times New Roman" w:hAnsi="Times New Roman" w:cs="Times New Roman"/>
          <w:sz w:val="24"/>
          <w:szCs w:val="24"/>
        </w:rPr>
        <w:t>Остановимся на стиле поведения, которого должен придерживаться взрослый, наблюдающий ситуацию ссоры.</w:t>
      </w:r>
    </w:p>
    <w:p w14:paraId="342C415E" w14:textId="77777777" w:rsidR="009C1275" w:rsidRPr="00DC6C86" w:rsidRDefault="009C1275" w:rsidP="00185228">
      <w:pPr>
        <w:spacing w:after="0"/>
        <w:ind w:firstLine="915"/>
        <w:jc w:val="both"/>
        <w:rPr>
          <w:rFonts w:ascii="Times New Roman" w:eastAsia="Times New Roman" w:hAnsi="Times New Roman" w:cs="Times New Roman"/>
          <w:sz w:val="24"/>
          <w:szCs w:val="24"/>
        </w:rPr>
      </w:pPr>
      <w:r w:rsidRPr="002F12ED">
        <w:rPr>
          <w:rFonts w:ascii="Times New Roman" w:eastAsia="Times New Roman" w:hAnsi="Times New Roman" w:cs="Times New Roman"/>
          <w:b/>
          <w:bCs/>
          <w:sz w:val="24"/>
          <w:szCs w:val="24"/>
        </w:rPr>
        <w:t>Правило 1.</w:t>
      </w:r>
      <w:r w:rsidRPr="00DC6C86">
        <w:rPr>
          <w:rFonts w:ascii="Times New Roman" w:eastAsia="Times New Roman" w:hAnsi="Times New Roman" w:cs="Times New Roman"/>
          <w:sz w:val="24"/>
          <w:szCs w:val="24"/>
        </w:rPr>
        <w:t xml:space="preserve"> Не всегда следует вмешиваться в ссоры между детьми. Ведь как в любой другой деятельности, можно научиться решать конфликты только путем участия в них. Не </w:t>
      </w:r>
      <w:r w:rsidRPr="00DC6C86">
        <w:rPr>
          <w:rFonts w:ascii="Times New Roman" w:eastAsia="Times New Roman" w:hAnsi="Times New Roman" w:cs="Times New Roman"/>
          <w:sz w:val="24"/>
          <w:szCs w:val="24"/>
        </w:rPr>
        <w:lastRenderedPageBreak/>
        <w:t>мешайте детям получать такой жизненно важный опыт. Если на вопрос "Хотите, чтобы я помог вам разрешить этот спор?" дети отвечают "нет", то лучше дать им шанс все разрешить самостоятельно.</w:t>
      </w:r>
    </w:p>
    <w:p w14:paraId="20D46FC5" w14:textId="77777777" w:rsidR="009C1275" w:rsidRPr="00DC6C86" w:rsidRDefault="00247FCA" w:rsidP="00185228">
      <w:pPr>
        <w:spacing w:after="0"/>
        <w:ind w:firstLine="915"/>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62E701D0" wp14:editId="533D737C">
            <wp:simplePos x="0" y="0"/>
            <wp:positionH relativeFrom="column">
              <wp:posOffset>-563880</wp:posOffset>
            </wp:positionH>
            <wp:positionV relativeFrom="paragraph">
              <wp:posOffset>-751205</wp:posOffset>
            </wp:positionV>
            <wp:extent cx="7410450" cy="10458450"/>
            <wp:effectExtent l="19050" t="0" r="0" b="0"/>
            <wp:wrapNone/>
            <wp:docPr id="2" name="Рисунок 2" descr="D:\рисунки\фон 2\BG_Icon_S09_V.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исунки\фон 2\BG_Icon_S09_V.bmp"/>
                    <pic:cNvPicPr>
                      <a:picLocks noChangeAspect="1" noChangeArrowheads="1"/>
                    </pic:cNvPicPr>
                  </pic:nvPicPr>
                  <pic:blipFill>
                    <a:blip r:embed="rId4"/>
                    <a:srcRect l="19367" t="6667" r="19008" b="7111"/>
                    <a:stretch>
                      <a:fillRect/>
                    </a:stretch>
                  </pic:blipFill>
                  <pic:spPr bwMode="auto">
                    <a:xfrm>
                      <a:off x="0" y="0"/>
                      <a:ext cx="7410450" cy="10458450"/>
                    </a:xfrm>
                    <a:prstGeom prst="rect">
                      <a:avLst/>
                    </a:prstGeom>
                    <a:noFill/>
                    <a:ln w="9525">
                      <a:noFill/>
                      <a:miter lim="800000"/>
                      <a:headEnd/>
                      <a:tailEnd/>
                    </a:ln>
                  </pic:spPr>
                </pic:pic>
              </a:graphicData>
            </a:graphic>
          </wp:anchor>
        </w:drawing>
      </w:r>
      <w:r w:rsidR="009C1275" w:rsidRPr="00DC6C86">
        <w:rPr>
          <w:rFonts w:ascii="Times New Roman" w:eastAsia="Times New Roman" w:hAnsi="Times New Roman" w:cs="Times New Roman"/>
          <w:sz w:val="24"/>
          <w:szCs w:val="24"/>
        </w:rPr>
        <w:t>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14:paraId="10D08A06" w14:textId="77777777" w:rsidR="009C1275" w:rsidRPr="00DC6C86" w:rsidRDefault="009C1275" w:rsidP="00185228">
      <w:pPr>
        <w:spacing w:after="0"/>
        <w:ind w:firstLine="915"/>
        <w:jc w:val="both"/>
        <w:rPr>
          <w:rFonts w:ascii="Times New Roman" w:eastAsia="Times New Roman" w:hAnsi="Times New Roman" w:cs="Times New Roman"/>
          <w:sz w:val="24"/>
          <w:szCs w:val="24"/>
        </w:rPr>
      </w:pPr>
      <w:r w:rsidRPr="002F12ED">
        <w:rPr>
          <w:rFonts w:ascii="Times New Roman" w:eastAsia="Times New Roman" w:hAnsi="Times New Roman" w:cs="Times New Roman"/>
          <w:b/>
          <w:bCs/>
          <w:sz w:val="24"/>
          <w:szCs w:val="24"/>
        </w:rPr>
        <w:t>Правило 2.</w:t>
      </w:r>
      <w:r w:rsidRPr="00DC6C86">
        <w:rPr>
          <w:rFonts w:ascii="Times New Roman" w:eastAsia="Times New Roman" w:hAnsi="Times New Roman" w:cs="Times New Roman"/>
          <w:sz w:val="24"/>
          <w:szCs w:val="24"/>
        </w:rPr>
        <w:t xml:space="preserve">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w:t>
      </w:r>
      <w:r w:rsidR="00247FCA" w:rsidRPr="00247FC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DC6C86">
        <w:rPr>
          <w:rFonts w:ascii="Times New Roman" w:eastAsia="Times New Roman" w:hAnsi="Times New Roman" w:cs="Times New Roman"/>
          <w:sz w:val="24"/>
          <w:szCs w:val="24"/>
        </w:rPr>
        <w:t>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14:paraId="2B4BB729" w14:textId="77777777" w:rsidR="009C1275" w:rsidRPr="00DC6C86" w:rsidRDefault="009C1275" w:rsidP="00185228">
      <w:pPr>
        <w:spacing w:after="0"/>
        <w:ind w:firstLine="915"/>
        <w:jc w:val="both"/>
        <w:rPr>
          <w:rFonts w:ascii="Times New Roman" w:eastAsia="Times New Roman" w:hAnsi="Times New Roman" w:cs="Times New Roman"/>
          <w:sz w:val="24"/>
          <w:szCs w:val="24"/>
        </w:rPr>
      </w:pPr>
      <w:r w:rsidRPr="002F12ED">
        <w:rPr>
          <w:rFonts w:ascii="Times New Roman" w:eastAsia="Times New Roman" w:hAnsi="Times New Roman" w:cs="Times New Roman"/>
          <w:b/>
          <w:bCs/>
          <w:sz w:val="24"/>
          <w:szCs w:val="24"/>
        </w:rPr>
        <w:t>Правило 3.</w:t>
      </w:r>
      <w:r w:rsidRPr="00DC6C86">
        <w:rPr>
          <w:rFonts w:ascii="Times New Roman" w:eastAsia="Times New Roman" w:hAnsi="Times New Roman" w:cs="Times New Roman"/>
          <w:sz w:val="24"/>
          <w:szCs w:val="24"/>
        </w:rPr>
        <w:t xml:space="preserve"> Разбирая конкретную ситуацию ссоры, не стремитесь выступать верховным судьей, определяя правых и виноватых и выбирая меру </w:t>
      </w:r>
      <w:r w:rsidR="00185228">
        <w:rPr>
          <w:rFonts w:ascii="Times New Roman" w:eastAsia="Times New Roman" w:hAnsi="Times New Roman" w:cs="Times New Roman"/>
          <w:sz w:val="24"/>
          <w:szCs w:val="24"/>
        </w:rPr>
        <w:t xml:space="preserve">наказания. </w:t>
      </w:r>
      <w:r w:rsidRPr="00DC6C86">
        <w:rPr>
          <w:rFonts w:ascii="Times New Roman" w:eastAsia="Times New Roman" w:hAnsi="Times New Roman" w:cs="Times New Roman"/>
          <w:sz w:val="24"/>
          <w:szCs w:val="24"/>
        </w:rPr>
        <w:t xml:space="preserve">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на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14:paraId="12BE7577" w14:textId="77777777" w:rsidR="009C1275" w:rsidRPr="00DC6C86" w:rsidRDefault="009C1275" w:rsidP="00185228">
      <w:pPr>
        <w:spacing w:after="0"/>
        <w:ind w:firstLine="915"/>
        <w:jc w:val="both"/>
        <w:rPr>
          <w:rFonts w:ascii="Times New Roman" w:eastAsia="Times New Roman" w:hAnsi="Times New Roman" w:cs="Times New Roman"/>
          <w:sz w:val="24"/>
          <w:szCs w:val="24"/>
        </w:rPr>
      </w:pPr>
      <w:r w:rsidRPr="002F12ED">
        <w:rPr>
          <w:rFonts w:ascii="Times New Roman" w:eastAsia="Times New Roman" w:hAnsi="Times New Roman" w:cs="Times New Roman"/>
          <w:b/>
          <w:bCs/>
          <w:sz w:val="24"/>
          <w:szCs w:val="24"/>
        </w:rPr>
        <w:t>Правило 4.</w:t>
      </w:r>
      <w:r w:rsidRPr="00DC6C86">
        <w:rPr>
          <w:rFonts w:ascii="Times New Roman" w:eastAsia="Times New Roman" w:hAnsi="Times New Roman" w:cs="Times New Roman"/>
          <w:sz w:val="24"/>
          <w:szCs w:val="24"/>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w:t>
      </w:r>
      <w:r w:rsidR="00185228">
        <w:rPr>
          <w:rFonts w:ascii="Times New Roman" w:eastAsia="Times New Roman" w:hAnsi="Times New Roman" w:cs="Times New Roman"/>
          <w:sz w:val="24"/>
          <w:szCs w:val="24"/>
        </w:rPr>
        <w:t>сегда такой нервный и грубиян!"</w:t>
      </w:r>
    </w:p>
    <w:p w14:paraId="2FAD1A57" w14:textId="77777777" w:rsidR="009C1275" w:rsidRPr="00DC6C86" w:rsidRDefault="009C1275" w:rsidP="00185228">
      <w:pPr>
        <w:spacing w:after="0"/>
        <w:ind w:firstLine="915"/>
        <w:jc w:val="both"/>
        <w:rPr>
          <w:rFonts w:ascii="Times New Roman" w:eastAsia="Times New Roman" w:hAnsi="Times New Roman" w:cs="Times New Roman"/>
          <w:sz w:val="24"/>
          <w:szCs w:val="24"/>
        </w:rPr>
      </w:pPr>
      <w:r w:rsidRPr="002F12ED">
        <w:rPr>
          <w:rFonts w:ascii="Times New Roman" w:eastAsia="Times New Roman" w:hAnsi="Times New Roman" w:cs="Times New Roman"/>
          <w:b/>
          <w:bCs/>
          <w:sz w:val="24"/>
          <w:szCs w:val="24"/>
        </w:rPr>
        <w:t>Правило 5.</w:t>
      </w:r>
      <w:r w:rsidRPr="00DC6C86">
        <w:rPr>
          <w:rFonts w:ascii="Times New Roman" w:eastAsia="Times New Roman" w:hAnsi="Times New Roman" w:cs="Times New Roman"/>
          <w:sz w:val="24"/>
          <w:szCs w:val="24"/>
        </w:rPr>
        <w:t xml:space="preserve">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 Помогайте вашим детям договариваться. Будьте посредником, а не судьей в их спорах.</w:t>
      </w:r>
      <w:r w:rsidR="00247FCA" w:rsidRPr="00247FC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1ED859B8" w14:textId="77777777" w:rsidR="00247FCA" w:rsidRDefault="009C1275" w:rsidP="00185228">
      <w:pPr>
        <w:spacing w:after="0"/>
        <w:ind w:firstLine="915"/>
        <w:jc w:val="both"/>
        <w:rPr>
          <w:rFonts w:ascii="Times New Roman" w:eastAsia="Times New Roman" w:hAnsi="Times New Roman" w:cs="Times New Roman"/>
          <w:sz w:val="24"/>
          <w:szCs w:val="24"/>
        </w:rPr>
      </w:pPr>
      <w:r w:rsidRPr="00DC6C86">
        <w:rPr>
          <w:rFonts w:ascii="Times New Roman" w:eastAsia="Times New Roman" w:hAnsi="Times New Roman" w:cs="Times New Roman"/>
          <w:sz w:val="24"/>
          <w:szCs w:val="24"/>
        </w:rPr>
        <w:t>Используйте смену обстановки для уменьшения эмоционального накала: "Я предлагаю сейчас перейти на кухню и прошу вас не уходить оттуда, пока вы не разрешите ваш спор". Часто такое простое действие помогает детям несколько успокоиться и начать обсуждать проблему.</w:t>
      </w:r>
    </w:p>
    <w:p w14:paraId="26DFDCFD" w14:textId="77777777" w:rsidR="0036701F" w:rsidRDefault="0036701F" w:rsidP="0036701F">
      <w:pPr>
        <w:spacing w:after="0"/>
        <w:rPr>
          <w:rFonts w:ascii="Times New Roman" w:eastAsia="Times New Roman" w:hAnsi="Times New Roman" w:cs="Times New Roman"/>
          <w:sz w:val="24"/>
          <w:szCs w:val="24"/>
        </w:rPr>
      </w:pPr>
    </w:p>
    <w:p w14:paraId="70555D1D" w14:textId="77777777" w:rsidR="0036701F" w:rsidRDefault="0036701F" w:rsidP="0036701F">
      <w:pPr>
        <w:spacing w:after="0"/>
        <w:rPr>
          <w:rFonts w:ascii="Times New Roman" w:eastAsia="Times New Roman" w:hAnsi="Times New Roman" w:cs="Times New Roman"/>
          <w:sz w:val="24"/>
          <w:szCs w:val="24"/>
        </w:rPr>
      </w:pPr>
    </w:p>
    <w:p w14:paraId="4C806126" w14:textId="752D9260" w:rsidR="009C1275" w:rsidRPr="00DC6C86" w:rsidRDefault="00247FCA" w:rsidP="0036701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Информацию подготовила педагог-психолог МБОУ СОШ </w:t>
      </w:r>
      <w:r w:rsidR="0036701F">
        <w:rPr>
          <w:rFonts w:ascii="Times New Roman" w:eastAsia="Times New Roman" w:hAnsi="Times New Roman" w:cs="Times New Roman"/>
          <w:sz w:val="24"/>
          <w:szCs w:val="24"/>
        </w:rPr>
        <w:t>«Новая Эра»</w:t>
      </w:r>
      <w:r>
        <w:rPr>
          <w:rFonts w:ascii="Times New Roman" w:eastAsia="Times New Roman" w:hAnsi="Times New Roman" w:cs="Times New Roman"/>
          <w:sz w:val="24"/>
          <w:szCs w:val="24"/>
        </w:rPr>
        <w:t xml:space="preserve">  Абросимова А.П.</w:t>
      </w:r>
      <w:r w:rsidR="009C1275" w:rsidRPr="00DC6C86">
        <w:rPr>
          <w:rFonts w:ascii="Times New Roman" w:eastAsia="Times New Roman" w:hAnsi="Times New Roman" w:cs="Times New Roman"/>
          <w:sz w:val="24"/>
          <w:szCs w:val="24"/>
        </w:rPr>
        <w:br/>
      </w:r>
    </w:p>
    <w:p w14:paraId="741BD288" w14:textId="77777777" w:rsidR="009C1275" w:rsidRDefault="009C1275"/>
    <w:sectPr w:rsidR="009C1275" w:rsidSect="00185228">
      <w:pgSz w:w="11906" w:h="16838"/>
      <w:pgMar w:top="426"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C1275"/>
    <w:rsid w:val="00185228"/>
    <w:rsid w:val="001868E2"/>
    <w:rsid w:val="00247FCA"/>
    <w:rsid w:val="0036701F"/>
    <w:rsid w:val="008D3C79"/>
    <w:rsid w:val="009C1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29D1"/>
  <w15:docId w15:val="{586E947B-22CD-4301-81A7-427ACCB9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2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1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1075</Words>
  <Characters>6128</Characters>
  <Application>Microsoft Office Word</Application>
  <DocSecurity>0</DocSecurity>
  <Lines>51</Lines>
  <Paragraphs>14</Paragraphs>
  <ScaleCrop>false</ScaleCrop>
  <Company>Reanimator Extreme Edition</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 Абросимова</cp:lastModifiedBy>
  <cp:revision>8</cp:revision>
  <dcterms:created xsi:type="dcterms:W3CDTF">2018-01-15T06:56:00Z</dcterms:created>
  <dcterms:modified xsi:type="dcterms:W3CDTF">2022-01-19T02:05:00Z</dcterms:modified>
</cp:coreProperties>
</file>